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DF0" w:rsidRPr="002F2DF0" w:rsidRDefault="002F2DF0">
      <w:pPr>
        <w:pStyle w:val="ConsPlusNormal"/>
        <w:jc w:val="right"/>
        <w:outlineLvl w:val="0"/>
      </w:pPr>
      <w:r w:rsidRPr="002F2DF0">
        <w:t>Приложение 20</w:t>
      </w:r>
    </w:p>
    <w:p w:rsidR="002F2DF0" w:rsidRPr="002F2DF0" w:rsidRDefault="002F2DF0">
      <w:pPr>
        <w:pStyle w:val="ConsPlusNormal"/>
        <w:jc w:val="right"/>
      </w:pPr>
      <w:r w:rsidRPr="002F2DF0">
        <w:t>к решению Думы Белоярского района</w:t>
      </w:r>
    </w:p>
    <w:p w:rsidR="002F2DF0" w:rsidRPr="002F2DF0" w:rsidRDefault="002F2DF0">
      <w:pPr>
        <w:pStyle w:val="ConsPlusNormal"/>
        <w:jc w:val="right"/>
      </w:pPr>
      <w:r w:rsidRPr="002F2DF0">
        <w:t>от 5 декабря 2024 года N 83</w:t>
      </w:r>
    </w:p>
    <w:p w:rsidR="002F2DF0" w:rsidRPr="002F2DF0" w:rsidRDefault="002F2DF0">
      <w:pPr>
        <w:pStyle w:val="ConsPlusNormal"/>
      </w:pPr>
    </w:p>
    <w:p w:rsidR="002F2DF0" w:rsidRPr="002F2DF0" w:rsidRDefault="002F2DF0">
      <w:pPr>
        <w:pStyle w:val="ConsPlusNormal"/>
        <w:jc w:val="center"/>
        <w:rPr>
          <w:b/>
          <w:bCs/>
        </w:rPr>
      </w:pPr>
      <w:r w:rsidRPr="002F2DF0">
        <w:rPr>
          <w:b/>
          <w:bCs/>
        </w:rPr>
        <w:t>РАСПРЕДЕЛЕНИЕ</w:t>
      </w:r>
    </w:p>
    <w:p w:rsidR="002F2DF0" w:rsidRPr="002F2DF0" w:rsidRDefault="002F2DF0">
      <w:pPr>
        <w:pStyle w:val="ConsPlusNormal"/>
        <w:jc w:val="center"/>
        <w:rPr>
          <w:b/>
          <w:bCs/>
        </w:rPr>
      </w:pPr>
      <w:r w:rsidRPr="002F2DF0">
        <w:rPr>
          <w:b/>
          <w:bCs/>
        </w:rPr>
        <w:t>МЕЖБЮДЖЕТНЫХ ТРАНСФЕРТОВ БЮДЖЕТАМ ПОСЕЛЕНИЙ БЕЛОЯРСКОГО</w:t>
      </w:r>
    </w:p>
    <w:p w:rsidR="002F2DF0" w:rsidRPr="002F2DF0" w:rsidRDefault="002F2DF0">
      <w:pPr>
        <w:pStyle w:val="ConsPlusNormal"/>
        <w:jc w:val="center"/>
        <w:rPr>
          <w:b/>
          <w:bCs/>
        </w:rPr>
      </w:pPr>
      <w:r w:rsidRPr="002F2DF0">
        <w:rPr>
          <w:b/>
          <w:bCs/>
        </w:rPr>
        <w:t>РАЙОНА НА 2025 ГОД</w:t>
      </w:r>
    </w:p>
    <w:p w:rsidR="002F2DF0" w:rsidRPr="002F2DF0" w:rsidRDefault="002F2DF0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2F2DF0" w:rsidRPr="002F2DF0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DF0" w:rsidRPr="002F2DF0" w:rsidRDefault="002F2DF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DF0" w:rsidRPr="002F2DF0" w:rsidRDefault="002F2DF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F2DF0" w:rsidRPr="002F2DF0" w:rsidRDefault="002F2DF0">
            <w:pPr>
              <w:pStyle w:val="ConsPlusNormal"/>
              <w:jc w:val="center"/>
            </w:pPr>
            <w:r w:rsidRPr="002F2DF0">
              <w:t>Список изменяющих документов</w:t>
            </w:r>
          </w:p>
          <w:p w:rsidR="002F2DF0" w:rsidRPr="002F2DF0" w:rsidRDefault="002F2DF0">
            <w:pPr>
              <w:pStyle w:val="ConsPlusNormal"/>
              <w:jc w:val="center"/>
            </w:pPr>
            <w:r w:rsidRPr="002F2DF0">
              <w:t xml:space="preserve">(в ред. </w:t>
            </w:r>
            <w:hyperlink r:id="rId4" w:history="1">
              <w:r w:rsidRPr="002F2DF0">
                <w:t>решения</w:t>
              </w:r>
            </w:hyperlink>
            <w:r w:rsidRPr="002F2DF0">
              <w:t xml:space="preserve"> Думы Белоярского района от 06.05.2025 N 15)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F2DF0" w:rsidRPr="002F2DF0" w:rsidRDefault="002F2DF0">
            <w:pPr>
              <w:pStyle w:val="ConsPlusNormal"/>
              <w:jc w:val="center"/>
            </w:pPr>
          </w:p>
        </w:tc>
      </w:tr>
    </w:tbl>
    <w:p w:rsidR="002F2DF0" w:rsidRPr="002F2DF0" w:rsidRDefault="002F2DF0">
      <w:pPr>
        <w:pStyle w:val="ConsPlusNormal"/>
      </w:pPr>
    </w:p>
    <w:tbl>
      <w:tblPr>
        <w:tblW w:w="15752" w:type="dxa"/>
        <w:tblInd w:w="-70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098"/>
        <w:gridCol w:w="1774"/>
        <w:gridCol w:w="1504"/>
        <w:gridCol w:w="1559"/>
        <w:gridCol w:w="1417"/>
        <w:gridCol w:w="1276"/>
        <w:gridCol w:w="1134"/>
        <w:gridCol w:w="1418"/>
        <w:gridCol w:w="1417"/>
        <w:gridCol w:w="1701"/>
      </w:tblGrid>
      <w:tr w:rsidR="002F2DF0" w:rsidRPr="002F2DF0" w:rsidTr="00FC6FB4">
        <w:tc>
          <w:tcPr>
            <w:tcW w:w="454" w:type="dxa"/>
            <w:tcBorders>
              <w:bottom w:val="single" w:sz="4" w:space="0" w:color="auto"/>
            </w:tcBorders>
          </w:tcPr>
          <w:p w:rsidR="002F2DF0" w:rsidRPr="002F2DF0" w:rsidRDefault="002F2DF0">
            <w:pPr>
              <w:pStyle w:val="ConsPlusNormal"/>
              <w:jc w:val="right"/>
            </w:pP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2F2DF0" w:rsidRPr="002F2DF0" w:rsidRDefault="002F2DF0">
            <w:pPr>
              <w:pStyle w:val="ConsPlusNormal"/>
              <w:jc w:val="right"/>
            </w:pP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:rsidR="002F2DF0" w:rsidRPr="002F2DF0" w:rsidRDefault="002F2DF0">
            <w:pPr>
              <w:pStyle w:val="ConsPlusNormal"/>
              <w:jc w:val="right"/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:rsidR="002F2DF0" w:rsidRPr="002F2DF0" w:rsidRDefault="002F2DF0">
            <w:pPr>
              <w:pStyle w:val="ConsPlusNormal"/>
              <w:jc w:val="right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F2DF0" w:rsidRPr="002F2DF0" w:rsidRDefault="002F2DF0">
            <w:pPr>
              <w:pStyle w:val="ConsPlusNormal"/>
              <w:jc w:val="right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F2DF0" w:rsidRPr="002F2DF0" w:rsidRDefault="002F2DF0">
            <w:pPr>
              <w:pStyle w:val="ConsPlusNormal"/>
              <w:jc w:val="right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F2DF0" w:rsidRPr="002F2DF0" w:rsidRDefault="002F2DF0">
            <w:pPr>
              <w:pStyle w:val="ConsPlusNormal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F2DF0" w:rsidRPr="002F2DF0" w:rsidRDefault="002F2DF0">
            <w:pPr>
              <w:pStyle w:val="ConsPlusNormal"/>
              <w:jc w:val="right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F2DF0" w:rsidRPr="002F2DF0" w:rsidRDefault="002F2DF0">
            <w:pPr>
              <w:pStyle w:val="ConsPlusNormal"/>
              <w:jc w:val="right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F2DF0" w:rsidRPr="002F2DF0" w:rsidRDefault="002F2DF0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F2DF0" w:rsidRPr="002F2DF0" w:rsidRDefault="002F2DF0">
            <w:pPr>
              <w:pStyle w:val="ConsPlusNormal"/>
              <w:jc w:val="right"/>
            </w:pPr>
            <w:r w:rsidRPr="002F2DF0">
              <w:t>(рублей)</w:t>
            </w:r>
          </w:p>
        </w:tc>
      </w:tr>
      <w:tr w:rsidR="002F2DF0" w:rsidRPr="002F2DF0" w:rsidTr="00FC6FB4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  <w:jc w:val="center"/>
            </w:pPr>
            <w:r w:rsidRPr="002F2DF0">
              <w:t>N п/п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  <w:jc w:val="center"/>
            </w:pPr>
            <w:r w:rsidRPr="002F2DF0">
              <w:t>Наименование поселения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  <w:jc w:val="center"/>
            </w:pPr>
            <w:r w:rsidRPr="002F2DF0">
              <w:t>Дотации на выравнивание бюджетной обеспеченности поселений</w:t>
            </w:r>
          </w:p>
        </w:tc>
        <w:tc>
          <w:tcPr>
            <w:tcW w:w="4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  <w:jc w:val="center"/>
            </w:pPr>
            <w:r w:rsidRPr="002F2DF0">
              <w:t>Иные межбюджетные трансферты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DF0" w:rsidRPr="002F2DF0" w:rsidRDefault="002F2DF0">
            <w:pPr>
              <w:pStyle w:val="ConsPlusNormal"/>
              <w:jc w:val="center"/>
            </w:pPr>
            <w:r w:rsidRPr="002F2DF0">
              <w:t>Субвенции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  <w:jc w:val="center"/>
            </w:pPr>
            <w:r w:rsidRPr="002F2DF0">
              <w:t>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  <w:jc w:val="center"/>
            </w:pPr>
            <w:r w:rsidRPr="002F2DF0">
              <w:t>Сумма на год</w:t>
            </w:r>
          </w:p>
        </w:tc>
      </w:tr>
      <w:tr w:rsidR="002F2DF0" w:rsidRPr="002F2DF0" w:rsidTr="00FC6FB4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  <w:jc w:val="center"/>
            </w:pPr>
          </w:p>
        </w:tc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  <w:jc w:val="center"/>
            </w:pPr>
            <w:r w:rsidRPr="002F2DF0">
              <w:t>для обеспечения сбалансированности бюджетов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  <w:jc w:val="center"/>
            </w:pPr>
            <w:r w:rsidRPr="002F2DF0">
              <w:t xml:space="preserve">иные межбюджетные трансферты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</w:t>
            </w:r>
            <w:r w:rsidRPr="002F2DF0">
              <w:lastRenderedPageBreak/>
              <w:t>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  <w:jc w:val="center"/>
            </w:pPr>
            <w:r w:rsidRPr="002F2DF0">
              <w:lastRenderedPageBreak/>
              <w:t>для осуществления органами местного самоуправления поселений полномочий органов местного самоуправления Белоярского района на основании соглашений о передаче осуществлен</w:t>
            </w:r>
            <w:r w:rsidRPr="002F2DF0">
              <w:lastRenderedPageBreak/>
              <w:t>ия части полномочий органов местного самоуправления Белоярского района органам местного самоуправления поселений Белоярского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  <w:jc w:val="center"/>
            </w:pPr>
            <w:r w:rsidRPr="002F2DF0">
              <w:lastRenderedPageBreak/>
              <w:t>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  <w:jc w:val="center"/>
            </w:pPr>
            <w:r w:rsidRPr="002F2DF0">
              <w:t xml:space="preserve">на осуществление переданных полномочий Российской Федерации на государственную регистрацию актов гражданского состояния </w:t>
            </w:r>
            <w:r w:rsidRPr="002F2DF0">
              <w:lastRenderedPageBreak/>
              <w:t>за счет средств бюджета Ханты-Мансийского автономного округа - Югры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  <w:jc w:val="center"/>
            </w:pPr>
            <w:r w:rsidRPr="002F2DF0">
              <w:lastRenderedPageBreak/>
              <w:t>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  <w:jc w:val="center"/>
            </w:pPr>
            <w:r w:rsidRPr="002F2DF0">
              <w:t xml:space="preserve">на возмещение </w:t>
            </w:r>
            <w:proofErr w:type="spellStart"/>
            <w:r w:rsidRPr="002F2DF0">
              <w:t>ресурсоснабжающим</w:t>
            </w:r>
            <w:proofErr w:type="spellEnd"/>
            <w:r w:rsidRPr="002F2DF0"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 за </w:t>
            </w:r>
            <w:r w:rsidRPr="002F2DF0">
              <w:lastRenderedPageBreak/>
              <w:t>счет средств Ханты-Мансийского автономного округа - Югры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  <w:jc w:val="center"/>
            </w:pPr>
          </w:p>
        </w:tc>
      </w:tr>
      <w:tr w:rsidR="002F2DF0" w:rsidRPr="002F2DF0" w:rsidTr="00FC6FB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  <w:jc w:val="center"/>
            </w:pPr>
            <w:r w:rsidRPr="002F2DF0">
              <w:lastRenderedPageBreak/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  <w:jc w:val="center"/>
            </w:pPr>
            <w:r w:rsidRPr="002F2DF0">
              <w:t>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  <w:jc w:val="center"/>
            </w:pPr>
            <w:r w:rsidRPr="002F2DF0"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  <w:jc w:val="center"/>
            </w:pPr>
            <w:r w:rsidRPr="002F2DF0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  <w:jc w:val="center"/>
            </w:pPr>
            <w:r w:rsidRPr="002F2DF0"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  <w:jc w:val="center"/>
            </w:pPr>
            <w:r w:rsidRPr="002F2DF0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  <w:jc w:val="center"/>
            </w:pPr>
            <w:r w:rsidRPr="002F2DF0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  <w:jc w:val="center"/>
            </w:pPr>
            <w:r w:rsidRPr="002F2DF0"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  <w:jc w:val="center"/>
            </w:pPr>
            <w:r w:rsidRPr="002F2DF0"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  <w:jc w:val="center"/>
            </w:pPr>
            <w:r w:rsidRPr="002F2DF0"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  <w:jc w:val="center"/>
            </w:pPr>
            <w:r w:rsidRPr="002F2DF0">
              <w:t>10</w:t>
            </w:r>
          </w:p>
        </w:tc>
      </w:tr>
      <w:tr w:rsidR="002F2DF0" w:rsidRPr="002F2DF0" w:rsidTr="00FC6FB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городское поселение Белоярский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48181600,00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21050000,00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1375300,00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0,00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14598000,00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85204900,00</w:t>
            </w:r>
          </w:p>
        </w:tc>
      </w:tr>
      <w:tr w:rsidR="002F2DF0" w:rsidRPr="002F2DF0" w:rsidTr="00FC6FB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 xml:space="preserve">сельское поселение </w:t>
            </w:r>
            <w:proofErr w:type="spellStart"/>
            <w:r w:rsidRPr="002F2DF0">
              <w:t>Верхнеказымский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3614800,00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2939059,38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13000,00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5000,00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963800,00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7535659,38</w:t>
            </w:r>
          </w:p>
        </w:tc>
      </w:tr>
      <w:tr w:rsidR="002F2DF0" w:rsidRPr="002F2DF0" w:rsidTr="00FC6FB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 xml:space="preserve">сельское поселение </w:t>
            </w:r>
            <w:proofErr w:type="spellStart"/>
            <w:r w:rsidRPr="002F2DF0">
              <w:t>Казым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32036600,00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42734452,67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385600,00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75156652,67</w:t>
            </w:r>
          </w:p>
        </w:tc>
      </w:tr>
      <w:tr w:rsidR="002F2DF0" w:rsidRPr="002F2DF0" w:rsidTr="00FC6FB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 xml:space="preserve">сельское поселение </w:t>
            </w:r>
            <w:proofErr w:type="spellStart"/>
            <w:r w:rsidRPr="002F2DF0">
              <w:t>Лыхма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5312100,00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4827133,90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16000,00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6000,00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963800,00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11125033,90</w:t>
            </w:r>
          </w:p>
        </w:tc>
      </w:tr>
      <w:tr w:rsidR="002F2DF0" w:rsidRPr="002F2DF0" w:rsidTr="00FC6FB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сельское поселение Полноват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32582300,00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12987483,90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31000,00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12000,00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385600,00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45998383,90</w:t>
            </w:r>
          </w:p>
        </w:tc>
      </w:tr>
      <w:tr w:rsidR="002F2DF0" w:rsidRPr="002F2DF0" w:rsidTr="00FC6FB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 xml:space="preserve">сельское поселение </w:t>
            </w:r>
            <w:proofErr w:type="spellStart"/>
            <w:r w:rsidRPr="002F2DF0">
              <w:lastRenderedPageBreak/>
              <w:t>Сорум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lastRenderedPageBreak/>
              <w:t>7802700,00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3353639,18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22000,00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8500,00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963800,00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12150639,18</w:t>
            </w:r>
          </w:p>
        </w:tc>
      </w:tr>
      <w:tr w:rsidR="002F2DF0" w:rsidRPr="002F2DF0" w:rsidTr="00FC6FB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lastRenderedPageBreak/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сельское поселение Сосновка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3944400,00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5642199,17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10200,00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4000,00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963800,00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10564599,17</w:t>
            </w:r>
          </w:p>
        </w:tc>
      </w:tr>
      <w:tr w:rsidR="002F2DF0" w:rsidRPr="002F2DF0" w:rsidTr="00FC6FB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Всего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133474500,00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72483968,20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21050000,00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1375300,00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92200,00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35500,00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4626400,00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14598000,00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F0" w:rsidRPr="002F2DF0" w:rsidRDefault="002F2DF0">
            <w:pPr>
              <w:pStyle w:val="ConsPlusNormal"/>
            </w:pPr>
            <w:r w:rsidRPr="002F2DF0">
              <w:t>247735868,20</w:t>
            </w:r>
          </w:p>
        </w:tc>
      </w:tr>
    </w:tbl>
    <w:p w:rsidR="002F2DF0" w:rsidRPr="002F2DF0" w:rsidRDefault="002F2DF0">
      <w:pPr>
        <w:pStyle w:val="ConsPlusNormal"/>
      </w:pPr>
    </w:p>
    <w:p w:rsidR="002F2DF0" w:rsidRPr="002F2DF0" w:rsidRDefault="002F2DF0">
      <w:pPr>
        <w:pStyle w:val="ConsPlusNormal"/>
      </w:pPr>
    </w:p>
    <w:p w:rsidR="002F2DF0" w:rsidRPr="002F2DF0" w:rsidRDefault="002F2DF0">
      <w:pPr>
        <w:pStyle w:val="ConsPlusNormal"/>
      </w:pPr>
    </w:p>
    <w:p w:rsidR="002F2DF0" w:rsidRPr="002F2DF0" w:rsidRDefault="002F2DF0">
      <w:pPr>
        <w:pStyle w:val="ConsPlusNormal"/>
      </w:pPr>
    </w:p>
    <w:p w:rsidR="002F2DF0" w:rsidRPr="002F2DF0" w:rsidRDefault="002F2DF0">
      <w:pPr>
        <w:pStyle w:val="ConsPlusNormal"/>
      </w:pPr>
    </w:p>
    <w:p w:rsidR="00CC2FF0" w:rsidRPr="002F2DF0" w:rsidRDefault="00CC2FF0"/>
    <w:sectPr w:rsidR="00CC2FF0" w:rsidRPr="002F2DF0" w:rsidSect="003312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DF0"/>
    <w:rsid w:val="002F2DF0"/>
    <w:rsid w:val="00CC2FF0"/>
    <w:rsid w:val="00FC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8EE949-9B8F-4F6A-BCDF-D789B84DA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2DF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23605&amp;dst=1000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2025-06-04T09:21:00Z</dcterms:created>
  <dcterms:modified xsi:type="dcterms:W3CDTF">2025-06-04T09:30:00Z</dcterms:modified>
</cp:coreProperties>
</file>